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C0271" w14:textId="77777777" w:rsidR="002777CC" w:rsidRDefault="00660ACB" w:rsidP="00846219">
      <w:pPr>
        <w:pStyle w:val="Heading1"/>
      </w:pPr>
      <w:r w:rsidRPr="00660ACB">
        <w:t>How to add Estimate Sub Report to Quote Report</w:t>
      </w:r>
    </w:p>
    <w:p w14:paraId="656C0272" w14:textId="77777777" w:rsidR="00660ACB" w:rsidRDefault="00151037" w:rsidP="00660ACB">
      <w:pPr>
        <w:pStyle w:val="ListParagraph"/>
        <w:numPr>
          <w:ilvl w:val="0"/>
          <w:numId w:val="1"/>
        </w:numPr>
        <w:rPr>
          <w:sz w:val="24"/>
          <w:szCs w:val="24"/>
        </w:rPr>
      </w:pPr>
      <w:r>
        <w:rPr>
          <w:sz w:val="24"/>
          <w:szCs w:val="24"/>
        </w:rPr>
        <w:t>Add Footer section below detail section 2 marked by the large arrow in the attached Estimate Sub report .png file and named EstimatesDetail.</w:t>
      </w:r>
    </w:p>
    <w:p w14:paraId="656C0273" w14:textId="77777777" w:rsidR="00151037" w:rsidRDefault="00626CF1" w:rsidP="00660ACB">
      <w:pPr>
        <w:pStyle w:val="ListParagraph"/>
        <w:numPr>
          <w:ilvl w:val="0"/>
          <w:numId w:val="1"/>
        </w:numPr>
        <w:rPr>
          <w:sz w:val="24"/>
          <w:szCs w:val="24"/>
        </w:rPr>
      </w:pPr>
      <w:r>
        <w:rPr>
          <w:sz w:val="24"/>
          <w:szCs w:val="24"/>
        </w:rPr>
        <w:t>Insert the sub report,  SO6411</w:t>
      </w:r>
      <w:r w:rsidR="00151037">
        <w:rPr>
          <w:sz w:val="24"/>
          <w:szCs w:val="24"/>
        </w:rPr>
        <w:t>AM.rpx in the new footer.</w:t>
      </w:r>
    </w:p>
    <w:p w14:paraId="656C0274" w14:textId="77777777" w:rsidR="00151037" w:rsidRDefault="000D7B11" w:rsidP="000D7B11">
      <w:pPr>
        <w:pStyle w:val="ListParagraph"/>
        <w:numPr>
          <w:ilvl w:val="0"/>
          <w:numId w:val="1"/>
        </w:numPr>
        <w:rPr>
          <w:sz w:val="24"/>
          <w:szCs w:val="24"/>
        </w:rPr>
      </w:pPr>
      <w:r>
        <w:rPr>
          <w:sz w:val="24"/>
          <w:szCs w:val="24"/>
        </w:rPr>
        <w:t xml:space="preserve">Set the height of the new footer to </w:t>
      </w:r>
      <w:bookmarkStart w:id="0" w:name="OLE_LINK1"/>
      <w:bookmarkStart w:id="1" w:name="OLE_LINK2"/>
      <w:r w:rsidRPr="000D7B11">
        <w:rPr>
          <w:sz w:val="24"/>
          <w:szCs w:val="24"/>
        </w:rPr>
        <w:t>0.16667in</w:t>
      </w:r>
      <w:bookmarkEnd w:id="0"/>
      <w:bookmarkEnd w:id="1"/>
      <w:r>
        <w:rPr>
          <w:sz w:val="24"/>
          <w:szCs w:val="24"/>
        </w:rPr>
        <w:t>.</w:t>
      </w:r>
    </w:p>
    <w:p w14:paraId="656C0275" w14:textId="77777777" w:rsidR="000D7B11" w:rsidRDefault="000D7B11" w:rsidP="000D7B11">
      <w:pPr>
        <w:pStyle w:val="ListParagraph"/>
        <w:numPr>
          <w:ilvl w:val="0"/>
          <w:numId w:val="1"/>
        </w:numPr>
        <w:rPr>
          <w:sz w:val="24"/>
          <w:szCs w:val="24"/>
        </w:rPr>
      </w:pPr>
      <w:r>
        <w:rPr>
          <w:sz w:val="24"/>
          <w:szCs w:val="24"/>
        </w:rPr>
        <w:t xml:space="preserve">To show or hide the Estimates section based on whether or not there are estimates on the order,  set the Visible Expression of the new footer to the following value: </w:t>
      </w:r>
      <w:r w:rsidRPr="000D7B11">
        <w:rPr>
          <w:sz w:val="24"/>
          <w:szCs w:val="24"/>
        </w:rPr>
        <w:t>=([SOOrder.AMCuryEstimateTotal] &lt;&gt; Null And [SOOrder.AMCuryEstimateTotal] &lt;&gt; 0)</w:t>
      </w:r>
    </w:p>
    <w:p w14:paraId="656C0276" w14:textId="77777777" w:rsidR="00D84552" w:rsidRDefault="000D7B11" w:rsidP="000D7B11">
      <w:pPr>
        <w:pStyle w:val="ListParagraph"/>
        <w:numPr>
          <w:ilvl w:val="0"/>
          <w:numId w:val="1"/>
        </w:numPr>
        <w:rPr>
          <w:sz w:val="24"/>
          <w:szCs w:val="24"/>
        </w:rPr>
      </w:pPr>
      <w:r>
        <w:rPr>
          <w:sz w:val="24"/>
          <w:szCs w:val="24"/>
        </w:rPr>
        <w:t xml:space="preserve">Add two new text boxes in the </w:t>
      </w:r>
      <w:r w:rsidR="00D84552">
        <w:rPr>
          <w:sz w:val="24"/>
          <w:szCs w:val="24"/>
        </w:rPr>
        <w:t xml:space="preserve">groupFooterSection1 marked by smaller arrow in the </w:t>
      </w:r>
      <w:r w:rsidR="00494655">
        <w:rPr>
          <w:sz w:val="24"/>
          <w:szCs w:val="24"/>
        </w:rPr>
        <w:t>picture</w:t>
      </w:r>
      <w:r w:rsidR="00D84552">
        <w:rPr>
          <w:sz w:val="24"/>
          <w:szCs w:val="24"/>
        </w:rPr>
        <w:t xml:space="preserve">.  You can use the same Visible Expression used for the </w:t>
      </w:r>
      <w:r w:rsidR="00494655">
        <w:rPr>
          <w:sz w:val="24"/>
          <w:szCs w:val="24"/>
        </w:rPr>
        <w:t>Estimate details</w:t>
      </w:r>
      <w:r w:rsidR="00D84552">
        <w:rPr>
          <w:sz w:val="24"/>
          <w:szCs w:val="24"/>
        </w:rPr>
        <w:t xml:space="preserve"> to show </w:t>
      </w:r>
      <w:r w:rsidR="00494655">
        <w:rPr>
          <w:sz w:val="24"/>
          <w:szCs w:val="24"/>
        </w:rPr>
        <w:t xml:space="preserve">them </w:t>
      </w:r>
      <w:r w:rsidR="00D84552">
        <w:rPr>
          <w:sz w:val="24"/>
          <w:szCs w:val="24"/>
        </w:rPr>
        <w:t xml:space="preserve">only when Estimates exist for the order.  </w:t>
      </w:r>
    </w:p>
    <w:p w14:paraId="656C0277" w14:textId="77777777" w:rsidR="000D7B11" w:rsidRDefault="00D84552" w:rsidP="00D84552">
      <w:pPr>
        <w:pStyle w:val="ListParagraph"/>
        <w:numPr>
          <w:ilvl w:val="0"/>
          <w:numId w:val="1"/>
        </w:numPr>
        <w:rPr>
          <w:sz w:val="24"/>
          <w:szCs w:val="24"/>
        </w:rPr>
      </w:pPr>
      <w:r>
        <w:rPr>
          <w:sz w:val="24"/>
          <w:szCs w:val="24"/>
        </w:rPr>
        <w:t>Optionally you can add another footer as shown placing the new text boxes in the new footer labeled EstimateTotals and use the Visible Expression to show the footer with the added text boxes when Estimates exist and the Standard footer when there are no Estimates on the order.  The Visible Expression</w:t>
      </w:r>
      <w:r w:rsidRPr="00D84552">
        <w:rPr>
          <w:sz w:val="24"/>
          <w:szCs w:val="24"/>
        </w:rPr>
        <w:t xml:space="preserve"> </w:t>
      </w:r>
      <w:r w:rsidR="006B586D">
        <w:rPr>
          <w:sz w:val="24"/>
          <w:szCs w:val="24"/>
        </w:rPr>
        <w:t xml:space="preserve">for the standard report footer is set to the following value: </w:t>
      </w:r>
      <w:r w:rsidRPr="00D84552">
        <w:rPr>
          <w:sz w:val="24"/>
          <w:szCs w:val="24"/>
        </w:rPr>
        <w:t>=([SOOrder.AMCuryEstimateTotal] = Null Or [SOOrder.AMCuryEstimateTotal] = 0)</w:t>
      </w:r>
    </w:p>
    <w:p w14:paraId="656C0278" w14:textId="77777777" w:rsidR="00E63F98" w:rsidRDefault="00E63F98" w:rsidP="00E63F98">
      <w:pPr>
        <w:pStyle w:val="ListParagraph"/>
        <w:numPr>
          <w:ilvl w:val="0"/>
          <w:numId w:val="1"/>
        </w:numPr>
        <w:rPr>
          <w:sz w:val="24"/>
          <w:szCs w:val="24"/>
        </w:rPr>
      </w:pPr>
      <w:r>
        <w:rPr>
          <w:sz w:val="24"/>
          <w:szCs w:val="24"/>
        </w:rPr>
        <w:t>The value for the Estimate Total is “</w:t>
      </w:r>
      <w:r w:rsidRPr="00E63F98">
        <w:rPr>
          <w:sz w:val="24"/>
          <w:szCs w:val="24"/>
        </w:rPr>
        <w:t>=[SOOrder.AMCuryEstimateTotal]</w:t>
      </w:r>
      <w:r>
        <w:rPr>
          <w:sz w:val="24"/>
          <w:szCs w:val="24"/>
        </w:rPr>
        <w:t>”</w:t>
      </w:r>
    </w:p>
    <w:p w14:paraId="656C0279" w14:textId="77777777" w:rsidR="007B5B2A" w:rsidRDefault="007B5B2A" w:rsidP="007B5B2A">
      <w:pPr>
        <w:pStyle w:val="ListParagraph"/>
        <w:rPr>
          <w:sz w:val="24"/>
          <w:szCs w:val="24"/>
        </w:rPr>
      </w:pPr>
    </w:p>
    <w:p w14:paraId="656C027A" w14:textId="77777777" w:rsidR="007B5B2A" w:rsidRDefault="007B5B2A" w:rsidP="007B5B2A">
      <w:pPr>
        <w:pStyle w:val="ListParagraph"/>
        <w:rPr>
          <w:sz w:val="24"/>
          <w:szCs w:val="24"/>
        </w:rPr>
      </w:pPr>
    </w:p>
    <w:p w14:paraId="656C027B" w14:textId="0D081320" w:rsidR="007B5B2A" w:rsidRDefault="007B5B2A" w:rsidP="007B5B2A">
      <w:pPr>
        <w:pStyle w:val="ListParagraph"/>
        <w:rPr>
          <w:sz w:val="24"/>
          <w:szCs w:val="24"/>
        </w:rPr>
      </w:pPr>
      <w:r>
        <w:rPr>
          <w:noProof/>
          <w:sz w:val="24"/>
          <w:szCs w:val="24"/>
        </w:rPr>
        <w:drawing>
          <wp:inline distT="0" distB="0" distL="0" distR="0" wp14:anchorId="656C027C" wp14:editId="656C027D">
            <wp:extent cx="593090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0900" cy="3181350"/>
                    </a:xfrm>
                    <a:prstGeom prst="rect">
                      <a:avLst/>
                    </a:prstGeom>
                    <a:noFill/>
                    <a:ln>
                      <a:noFill/>
                    </a:ln>
                  </pic:spPr>
                </pic:pic>
              </a:graphicData>
            </a:graphic>
          </wp:inline>
        </w:drawing>
      </w:r>
    </w:p>
    <w:p w14:paraId="09D27D68" w14:textId="6C959E6E" w:rsidR="00846219" w:rsidRDefault="00846219" w:rsidP="00846219">
      <w:pPr>
        <w:pStyle w:val="Heading1"/>
      </w:pPr>
      <w:r>
        <w:lastRenderedPageBreak/>
        <w:t>Sample Report</w:t>
      </w:r>
    </w:p>
    <w:p w14:paraId="42EBCDB5" w14:textId="58EFD6E1" w:rsidR="00846219" w:rsidRPr="00846219" w:rsidRDefault="00846219" w:rsidP="00846219">
      <w:r>
        <w:t>The sample report (SO641000.rpx) provided by JAMS is attached to the help article.  You can use this as template to modify your existing Quote form or if you do not have a modified version, use this report and tailor it to your needs.</w:t>
      </w:r>
      <w:bookmarkStart w:id="2" w:name="_GoBack"/>
      <w:bookmarkEnd w:id="2"/>
    </w:p>
    <w:p w14:paraId="30C4A289" w14:textId="012259CA" w:rsidR="008F01E5" w:rsidRDefault="008F01E5" w:rsidP="008F01E5">
      <w:pPr>
        <w:pStyle w:val="Heading2"/>
      </w:pPr>
      <w:r>
        <w:rPr>
          <w:noProof/>
        </w:rPr>
        <mc:AlternateContent>
          <mc:Choice Requires="wps">
            <w:drawing>
              <wp:anchor distT="0" distB="0" distL="114300" distR="114300" simplePos="0" relativeHeight="251659264" behindDoc="0" locked="0" layoutInCell="1" allowOverlap="1" wp14:anchorId="5D375BA7" wp14:editId="46102786">
                <wp:simplePos x="0" y="0"/>
                <wp:positionH relativeFrom="column">
                  <wp:posOffset>-441960</wp:posOffset>
                </wp:positionH>
                <wp:positionV relativeFrom="paragraph">
                  <wp:posOffset>563880</wp:posOffset>
                </wp:positionV>
                <wp:extent cx="373380" cy="220980"/>
                <wp:effectExtent l="0" t="19050" r="45720" b="45720"/>
                <wp:wrapNone/>
                <wp:docPr id="4" name="Arrow: Right 4"/>
                <wp:cNvGraphicFramePr/>
                <a:graphic xmlns:a="http://schemas.openxmlformats.org/drawingml/2006/main">
                  <a:graphicData uri="http://schemas.microsoft.com/office/word/2010/wordprocessingShape">
                    <wps:wsp>
                      <wps:cNvSpPr/>
                      <wps:spPr>
                        <a:xfrm>
                          <a:off x="0" y="0"/>
                          <a:ext cx="373380" cy="2209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91E9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4.8pt;margin-top:44.4pt;width:29.4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" adj="15208" fillcolor="#5b9bd5 [3204]" strokecolor="#1f4d78 [1604]" strokeweight="1pt"/>
            </w:pict>
          </mc:Fallback>
        </mc:AlternateContent>
      </w:r>
      <w:r>
        <w:t>Line Example</w:t>
      </w:r>
      <w:r>
        <w:rPr>
          <w:noProof/>
        </w:rPr>
        <w:drawing>
          <wp:inline distT="0" distB="0" distL="0" distR="0" wp14:anchorId="6AD20F6E" wp14:editId="638073ED">
            <wp:extent cx="594360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sQuoteEstimateLin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657225"/>
                    </a:xfrm>
                    <a:prstGeom prst="rect">
                      <a:avLst/>
                    </a:prstGeom>
                  </pic:spPr>
                </pic:pic>
              </a:graphicData>
            </a:graphic>
          </wp:inline>
        </w:drawing>
      </w:r>
    </w:p>
    <w:p w14:paraId="79A937C9" w14:textId="7A8E945A" w:rsidR="008F01E5" w:rsidRPr="008F01E5" w:rsidRDefault="008F01E5" w:rsidP="008F01E5">
      <w:r>
        <w:t>The indicated line is from the Estimate tab of the Sales Quote</w:t>
      </w:r>
    </w:p>
    <w:p w14:paraId="13102B92" w14:textId="74901811" w:rsidR="008F01E5" w:rsidRDefault="008F01E5" w:rsidP="008F01E5">
      <w:pPr>
        <w:pStyle w:val="Heading2"/>
      </w:pPr>
      <w:r>
        <w:t>Total Example</w:t>
      </w:r>
    </w:p>
    <w:p w14:paraId="110CAADA" w14:textId="56F841FB" w:rsidR="008F01E5" w:rsidRDefault="00846219" w:rsidP="008F01E5">
      <w:r>
        <w:rPr>
          <w:noProof/>
        </w:rPr>
        <mc:AlternateContent>
          <mc:Choice Requires="wps">
            <w:drawing>
              <wp:anchor distT="0" distB="0" distL="114300" distR="114300" simplePos="0" relativeHeight="251661312" behindDoc="0" locked="0" layoutInCell="1" allowOverlap="1" wp14:anchorId="6150B671" wp14:editId="6E15DB45">
                <wp:simplePos x="0" y="0"/>
                <wp:positionH relativeFrom="column">
                  <wp:posOffset>4053840</wp:posOffset>
                </wp:positionH>
                <wp:positionV relativeFrom="paragraph">
                  <wp:posOffset>44450</wp:posOffset>
                </wp:positionV>
                <wp:extent cx="373380" cy="220980"/>
                <wp:effectExtent l="0" t="19050" r="45720" b="45720"/>
                <wp:wrapNone/>
                <wp:docPr id="5" name="Arrow: Right 5"/>
                <wp:cNvGraphicFramePr/>
                <a:graphic xmlns:a="http://schemas.openxmlformats.org/drawingml/2006/main">
                  <a:graphicData uri="http://schemas.microsoft.com/office/word/2010/wordprocessingShape">
                    <wps:wsp>
                      <wps:cNvSpPr/>
                      <wps:spPr>
                        <a:xfrm>
                          <a:off x="0" y="0"/>
                          <a:ext cx="373380" cy="2209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CD938C" id="Arrow: Right 5" o:spid="_x0000_s1026" type="#_x0000_t13" style="position:absolute;margin-left:319.2pt;margin-top:3.5pt;width:29.4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" adj="15208" fillcolor="#5b9bd5 [3204]" strokecolor="#1f4d78 [1604]" strokeweight="1pt"/>
            </w:pict>
          </mc:Fallback>
        </mc:AlternateContent>
      </w:r>
      <w:r w:rsidR="008F01E5">
        <w:rPr>
          <w:noProof/>
        </w:rPr>
        <w:drawing>
          <wp:inline distT="0" distB="0" distL="0" distR="0" wp14:anchorId="6399CD68" wp14:editId="254C523B">
            <wp:extent cx="5943600" cy="970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sQuoteEstimateTotal.PNG"/>
                    <pic:cNvPicPr/>
                  </pic:nvPicPr>
                  <pic:blipFill>
                    <a:blip r:embed="rId7">
                      <a:extLst>
                        <a:ext uri="{28A0092B-C50C-407E-A947-70E740481C1C}">
                          <a14:useLocalDpi xmlns:a14="http://schemas.microsoft.com/office/drawing/2010/main" val="0"/>
                        </a:ext>
                      </a:extLst>
                    </a:blip>
                    <a:stretch>
                      <a:fillRect/>
                    </a:stretch>
                  </pic:blipFill>
                  <pic:spPr>
                    <a:xfrm>
                      <a:off x="0" y="0"/>
                      <a:ext cx="5943600" cy="970280"/>
                    </a:xfrm>
                    <a:prstGeom prst="rect">
                      <a:avLst/>
                    </a:prstGeom>
                  </pic:spPr>
                </pic:pic>
              </a:graphicData>
            </a:graphic>
          </wp:inline>
        </w:drawing>
      </w:r>
    </w:p>
    <w:p w14:paraId="3FF67D75" w14:textId="43F87FD3" w:rsidR="008F01E5" w:rsidRPr="008F01E5" w:rsidRDefault="00846219" w:rsidP="008F01E5">
      <w:r>
        <w:t>The total of all estimates is added to the total area.</w:t>
      </w:r>
    </w:p>
    <w:sectPr w:rsidR="008F01E5" w:rsidRPr="008F0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3052B"/>
    <w:multiLevelType w:val="hybridMultilevel"/>
    <w:tmpl w:val="F40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CB"/>
    <w:rsid w:val="000070C4"/>
    <w:rsid w:val="000831C3"/>
    <w:rsid w:val="000C495A"/>
    <w:rsid w:val="000D7B11"/>
    <w:rsid w:val="00144D12"/>
    <w:rsid w:val="00151037"/>
    <w:rsid w:val="00244132"/>
    <w:rsid w:val="00256709"/>
    <w:rsid w:val="002777CC"/>
    <w:rsid w:val="002937DF"/>
    <w:rsid w:val="002C1CE1"/>
    <w:rsid w:val="002E1050"/>
    <w:rsid w:val="002E1D72"/>
    <w:rsid w:val="00337448"/>
    <w:rsid w:val="003906A2"/>
    <w:rsid w:val="003A5A0C"/>
    <w:rsid w:val="003C7A75"/>
    <w:rsid w:val="00421D41"/>
    <w:rsid w:val="0042600F"/>
    <w:rsid w:val="00494655"/>
    <w:rsid w:val="004C3F7A"/>
    <w:rsid w:val="00533918"/>
    <w:rsid w:val="005F23F9"/>
    <w:rsid w:val="005F7869"/>
    <w:rsid w:val="00626CF1"/>
    <w:rsid w:val="006348AF"/>
    <w:rsid w:val="006363F1"/>
    <w:rsid w:val="00660ACB"/>
    <w:rsid w:val="006B586D"/>
    <w:rsid w:val="007767A5"/>
    <w:rsid w:val="007B5B2A"/>
    <w:rsid w:val="007C405D"/>
    <w:rsid w:val="0082112D"/>
    <w:rsid w:val="00832227"/>
    <w:rsid w:val="00846219"/>
    <w:rsid w:val="008C6C2C"/>
    <w:rsid w:val="008F01E5"/>
    <w:rsid w:val="009979B9"/>
    <w:rsid w:val="009E0DB5"/>
    <w:rsid w:val="009E2DDF"/>
    <w:rsid w:val="00B3481D"/>
    <w:rsid w:val="00BA1948"/>
    <w:rsid w:val="00C16739"/>
    <w:rsid w:val="00C2520B"/>
    <w:rsid w:val="00D06958"/>
    <w:rsid w:val="00D84552"/>
    <w:rsid w:val="00DE4ADE"/>
    <w:rsid w:val="00E42FFC"/>
    <w:rsid w:val="00E5492F"/>
    <w:rsid w:val="00E63F98"/>
    <w:rsid w:val="00E83FF1"/>
    <w:rsid w:val="00E97255"/>
    <w:rsid w:val="00F93536"/>
    <w:rsid w:val="00FE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0271"/>
  <w15:chartTrackingRefBased/>
  <w15:docId w15:val="{EE7D7925-6094-4499-8CD6-ADA0670A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2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01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ACB"/>
    <w:pPr>
      <w:ind w:left="720"/>
      <w:contextualSpacing/>
    </w:pPr>
  </w:style>
  <w:style w:type="character" w:customStyle="1" w:styleId="Heading2Char">
    <w:name w:val="Heading 2 Char"/>
    <w:basedOn w:val="DefaultParagraphFont"/>
    <w:link w:val="Heading2"/>
    <w:uiPriority w:val="9"/>
    <w:rsid w:val="008F01E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462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JAAS Systems</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Johe</dc:creator>
  <cp:keywords/>
  <dc:description/>
  <cp:lastModifiedBy>Dennis Godsill</cp:lastModifiedBy>
  <cp:revision>7</cp:revision>
  <dcterms:created xsi:type="dcterms:W3CDTF">2016-06-06T15:54:00Z</dcterms:created>
  <dcterms:modified xsi:type="dcterms:W3CDTF">2016-09-13T13:47:00Z</dcterms:modified>
</cp:coreProperties>
</file>